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E1A6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JD Analytics and Solutions — Safety &amp; Security Audit Form</w:t>
      </w:r>
    </w:p>
    <w:p w14:paraId="59297ABD" w14:textId="77777777" w:rsidR="00CA165D" w:rsidRPr="00CA165D" w:rsidRDefault="00CA165D" w:rsidP="00CA165D">
      <w:r w:rsidRPr="00CA165D">
        <w:rPr>
          <w:b/>
          <w:bCs/>
        </w:rPr>
        <w:t>Audit Date:</w:t>
      </w:r>
      <w:r w:rsidRPr="00CA165D">
        <w:t xml:space="preserve"> ___________________</w:t>
      </w:r>
      <w:r w:rsidRPr="00CA165D">
        <w:br/>
      </w:r>
      <w:r w:rsidRPr="00CA165D">
        <w:rPr>
          <w:b/>
          <w:bCs/>
        </w:rPr>
        <w:t>Auditor:</w:t>
      </w:r>
      <w:r w:rsidRPr="00CA165D">
        <w:t xml:space="preserve"> ___________________</w:t>
      </w:r>
      <w:r w:rsidRPr="00CA165D">
        <w:br/>
      </w:r>
      <w:r w:rsidRPr="00CA165D">
        <w:rPr>
          <w:b/>
          <w:bCs/>
        </w:rPr>
        <w:t>Department/Area:</w:t>
      </w:r>
      <w:r w:rsidRPr="00CA165D">
        <w:t xml:space="preserve"> ___________________</w:t>
      </w:r>
      <w:r w:rsidRPr="00CA165D">
        <w:br/>
      </w:r>
      <w:r w:rsidRPr="00CA165D">
        <w:rPr>
          <w:b/>
          <w:bCs/>
        </w:rPr>
        <w:t>Version:</w:t>
      </w:r>
      <w:r w:rsidRPr="00CA165D">
        <w:t xml:space="preserve"> 1.0</w:t>
      </w:r>
    </w:p>
    <w:p w14:paraId="275691E8" w14:textId="77777777" w:rsidR="00CA165D" w:rsidRPr="00CA165D" w:rsidRDefault="00CA165D" w:rsidP="00CA165D">
      <w:r w:rsidRPr="00CA165D">
        <w:pict w14:anchorId="6DF74E10">
          <v:rect id="_x0000_i1091" style="width:0;height:1.5pt" o:hralign="center" o:hrstd="t" o:hr="t" fillcolor="#a0a0a0" stroked="f"/>
        </w:pict>
      </w:r>
    </w:p>
    <w:p w14:paraId="3F2844AD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Section 1 – Business Overview</w:t>
      </w:r>
    </w:p>
    <w:p w14:paraId="06DF810F" w14:textId="77777777" w:rsidR="00CA165D" w:rsidRPr="00CA165D" w:rsidRDefault="00CA165D" w:rsidP="00CA165D">
      <w:pPr>
        <w:numPr>
          <w:ilvl w:val="0"/>
          <w:numId w:val="1"/>
        </w:numPr>
      </w:pPr>
      <w:r w:rsidRPr="00CA165D">
        <w:rPr>
          <w:b/>
          <w:bCs/>
        </w:rPr>
        <w:t>Business Scope Check</w:t>
      </w:r>
    </w:p>
    <w:p w14:paraId="4766D89E" w14:textId="77777777" w:rsidR="00CA165D" w:rsidRPr="00CA165D" w:rsidRDefault="00CA165D" w:rsidP="00CA165D">
      <w:pPr>
        <w:numPr>
          <w:ilvl w:val="1"/>
          <w:numId w:val="1"/>
        </w:numPr>
      </w:pPr>
      <w:r w:rsidRPr="00CA165D">
        <w:t>LLC purpose statement reviewed and current.</w:t>
      </w:r>
    </w:p>
    <w:p w14:paraId="4F90F9C4" w14:textId="77777777" w:rsidR="00CA165D" w:rsidRPr="00CA165D" w:rsidRDefault="00CA165D" w:rsidP="00CA165D">
      <w:pPr>
        <w:numPr>
          <w:ilvl w:val="1"/>
          <w:numId w:val="1"/>
        </w:numPr>
      </w:pPr>
      <w:r w:rsidRPr="00CA165D">
        <w:t>All active services align with LLC scope.</w:t>
      </w:r>
    </w:p>
    <w:p w14:paraId="07CAC247" w14:textId="77777777" w:rsidR="00CA165D" w:rsidRPr="00CA165D" w:rsidRDefault="00CA165D" w:rsidP="00CA165D">
      <w:pPr>
        <w:numPr>
          <w:ilvl w:val="1"/>
          <w:numId w:val="1"/>
        </w:numPr>
      </w:pPr>
      <w:r w:rsidRPr="00CA165D">
        <w:t>New services or platforms evaluated for legal compliance.</w:t>
      </w:r>
    </w:p>
    <w:p w14:paraId="088BCAC1" w14:textId="77777777" w:rsidR="00CA165D" w:rsidRPr="00CA165D" w:rsidRDefault="00CA165D" w:rsidP="00CA165D">
      <w:r w:rsidRPr="00CA165D">
        <w:pict w14:anchorId="437A9C78">
          <v:rect id="_x0000_i1092" style="width:0;height:1.5pt" o:hralign="center" o:hrstd="t" o:hr="t" fillcolor="#a0a0a0" stroked="f"/>
        </w:pict>
      </w:r>
    </w:p>
    <w:p w14:paraId="75EE00FD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Section 2 – Cybersecurity</w:t>
      </w:r>
    </w:p>
    <w:p w14:paraId="46A8D090" w14:textId="77777777" w:rsidR="00CA165D" w:rsidRPr="00CA165D" w:rsidRDefault="00CA165D" w:rsidP="00CA165D">
      <w:pPr>
        <w:numPr>
          <w:ilvl w:val="0"/>
          <w:numId w:val="2"/>
        </w:numPr>
      </w:pPr>
      <w:r w:rsidRPr="00CA165D">
        <w:rPr>
          <w:b/>
          <w:bCs/>
        </w:rPr>
        <w:t>Account &amp; Authentication</w:t>
      </w:r>
    </w:p>
    <w:p w14:paraId="5555F875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Multi-factor authentication enabled for all accounts.</w:t>
      </w:r>
    </w:p>
    <w:p w14:paraId="5E2979AB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Strong, unique passwords for each service.</w:t>
      </w:r>
    </w:p>
    <w:p w14:paraId="782D74CD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Access levels reviewed (least privilege principle).</w:t>
      </w:r>
    </w:p>
    <w:p w14:paraId="02E6DAF5" w14:textId="77777777" w:rsidR="00CA165D" w:rsidRPr="00CA165D" w:rsidRDefault="00CA165D" w:rsidP="00CA165D">
      <w:pPr>
        <w:numPr>
          <w:ilvl w:val="0"/>
          <w:numId w:val="2"/>
        </w:numPr>
      </w:pPr>
      <w:r w:rsidRPr="00CA165D">
        <w:rPr>
          <w:b/>
          <w:bCs/>
        </w:rPr>
        <w:t>Device Security</w:t>
      </w:r>
    </w:p>
    <w:p w14:paraId="6D6A8D7E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 xml:space="preserve">All company devices </w:t>
      </w:r>
      <w:proofErr w:type="gramStart"/>
      <w:r w:rsidRPr="00CA165D">
        <w:t>encrypted</w:t>
      </w:r>
      <w:proofErr w:type="gramEnd"/>
      <w:r w:rsidRPr="00CA165D">
        <w:t xml:space="preserve"> (BitLocker or equivalent).</w:t>
      </w:r>
    </w:p>
    <w:p w14:paraId="2BC30639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Auto-lock set for inactivity (≤ 15 min).</w:t>
      </w:r>
    </w:p>
    <w:p w14:paraId="73D29564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Antivirus and endpoint protection active.</w:t>
      </w:r>
    </w:p>
    <w:p w14:paraId="70BA119D" w14:textId="77777777" w:rsidR="00CA165D" w:rsidRPr="00CA165D" w:rsidRDefault="00CA165D" w:rsidP="00CA165D">
      <w:pPr>
        <w:numPr>
          <w:ilvl w:val="0"/>
          <w:numId w:val="2"/>
        </w:numPr>
      </w:pPr>
      <w:r w:rsidRPr="00CA165D">
        <w:rPr>
          <w:b/>
          <w:bCs/>
        </w:rPr>
        <w:t>Network Security</w:t>
      </w:r>
    </w:p>
    <w:p w14:paraId="2D42B0A4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Business-grade firewall/router in use.</w:t>
      </w:r>
    </w:p>
    <w:p w14:paraId="727F601D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VPN available for public Wi-Fi use.</w:t>
      </w:r>
    </w:p>
    <w:p w14:paraId="1B971EE4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 xml:space="preserve">Wi-Fi </w:t>
      </w:r>
      <w:proofErr w:type="gramStart"/>
      <w:r w:rsidRPr="00CA165D">
        <w:t>secured</w:t>
      </w:r>
      <w:proofErr w:type="gramEnd"/>
      <w:r w:rsidRPr="00CA165D">
        <w:t xml:space="preserve"> with WPA3 or WPA2 and strong password.</w:t>
      </w:r>
    </w:p>
    <w:p w14:paraId="0F88C91A" w14:textId="77777777" w:rsidR="00CA165D" w:rsidRPr="00CA165D" w:rsidRDefault="00CA165D" w:rsidP="00CA165D">
      <w:pPr>
        <w:numPr>
          <w:ilvl w:val="0"/>
          <w:numId w:val="2"/>
        </w:numPr>
      </w:pPr>
      <w:r w:rsidRPr="00CA165D">
        <w:rPr>
          <w:b/>
          <w:bCs/>
        </w:rPr>
        <w:t>Data Protection</w:t>
      </w:r>
    </w:p>
    <w:p w14:paraId="0D97ADBC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Daily backups for client and business data.</w:t>
      </w:r>
    </w:p>
    <w:p w14:paraId="0EF0BD1F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lastRenderedPageBreak/>
        <w:t>Backup restore process tested in the last 6 months.</w:t>
      </w:r>
    </w:p>
    <w:p w14:paraId="44940E1A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Secure deletion used for old or unnecessary data.</w:t>
      </w:r>
    </w:p>
    <w:p w14:paraId="7EEDCBFD" w14:textId="77777777" w:rsidR="00CA165D" w:rsidRPr="00CA165D" w:rsidRDefault="00CA165D" w:rsidP="00CA165D">
      <w:pPr>
        <w:numPr>
          <w:ilvl w:val="0"/>
          <w:numId w:val="2"/>
        </w:numPr>
      </w:pPr>
      <w:r w:rsidRPr="00CA165D">
        <w:rPr>
          <w:b/>
          <w:bCs/>
        </w:rPr>
        <w:t>Breach Preparedness</w:t>
      </w:r>
    </w:p>
    <w:p w14:paraId="03B7B33B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Incident response plan exists and is up to date.</w:t>
      </w:r>
    </w:p>
    <w:p w14:paraId="39639DE6" w14:textId="77777777" w:rsidR="00CA165D" w:rsidRPr="00CA165D" w:rsidRDefault="00CA165D" w:rsidP="00CA165D">
      <w:pPr>
        <w:numPr>
          <w:ilvl w:val="1"/>
          <w:numId w:val="2"/>
        </w:numPr>
      </w:pPr>
      <w:r w:rsidRPr="00CA165D">
        <w:t>Breach notification procedures comply with state laws.</w:t>
      </w:r>
    </w:p>
    <w:p w14:paraId="3DAD54A0" w14:textId="77777777" w:rsidR="00CA165D" w:rsidRPr="00CA165D" w:rsidRDefault="00CA165D" w:rsidP="00CA165D">
      <w:r w:rsidRPr="00CA165D">
        <w:pict w14:anchorId="51D18DB8">
          <v:rect id="_x0000_i1093" style="width:0;height:1.5pt" o:hralign="center" o:hrstd="t" o:hr="t" fillcolor="#a0a0a0" stroked="f"/>
        </w:pict>
      </w:r>
    </w:p>
    <w:p w14:paraId="3D945052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Section 3 – Physical Security</w:t>
      </w:r>
    </w:p>
    <w:p w14:paraId="7DDA3D97" w14:textId="77777777" w:rsidR="00CA165D" w:rsidRPr="00CA165D" w:rsidRDefault="00CA165D" w:rsidP="00CA165D">
      <w:pPr>
        <w:numPr>
          <w:ilvl w:val="0"/>
          <w:numId w:val="3"/>
        </w:numPr>
      </w:pPr>
      <w:r w:rsidRPr="00CA165D">
        <w:rPr>
          <w:b/>
          <w:bCs/>
        </w:rPr>
        <w:t>Office Protection</w:t>
      </w:r>
    </w:p>
    <w:p w14:paraId="3879C7F6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>Lockable office door and/or secure entry system.</w:t>
      </w:r>
    </w:p>
    <w:p w14:paraId="32F8F6D1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>Security camera(s) or monitoring (if applicable).</w:t>
      </w:r>
    </w:p>
    <w:p w14:paraId="14219096" w14:textId="77777777" w:rsidR="00CA165D" w:rsidRPr="00CA165D" w:rsidRDefault="00CA165D" w:rsidP="00CA165D">
      <w:pPr>
        <w:numPr>
          <w:ilvl w:val="0"/>
          <w:numId w:val="3"/>
        </w:numPr>
      </w:pPr>
      <w:r w:rsidRPr="00CA165D">
        <w:rPr>
          <w:b/>
          <w:bCs/>
        </w:rPr>
        <w:t>Asset Protection</w:t>
      </w:r>
    </w:p>
    <w:p w14:paraId="66B48A1B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>Laptops, tablets, and external drives secured when not in use.</w:t>
      </w:r>
    </w:p>
    <w:p w14:paraId="37230FD1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>Fireproof lockbox or cabinet for important documents.</w:t>
      </w:r>
    </w:p>
    <w:p w14:paraId="57228EE1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 xml:space="preserve">Surge protectors and/or UPS units </w:t>
      </w:r>
      <w:proofErr w:type="gramStart"/>
      <w:r w:rsidRPr="00CA165D">
        <w:t>in</w:t>
      </w:r>
      <w:proofErr w:type="gramEnd"/>
      <w:r w:rsidRPr="00CA165D">
        <w:t xml:space="preserve"> place.</w:t>
      </w:r>
    </w:p>
    <w:p w14:paraId="63D0324A" w14:textId="77777777" w:rsidR="00CA165D" w:rsidRPr="00CA165D" w:rsidRDefault="00CA165D" w:rsidP="00CA165D">
      <w:pPr>
        <w:numPr>
          <w:ilvl w:val="0"/>
          <w:numId w:val="3"/>
        </w:numPr>
      </w:pPr>
      <w:r w:rsidRPr="00CA165D">
        <w:rPr>
          <w:b/>
          <w:bCs/>
        </w:rPr>
        <w:t>Work-from-Home Protocol</w:t>
      </w:r>
    </w:p>
    <w:p w14:paraId="452637F2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>Dedicated work devices separate from personal devices.</w:t>
      </w:r>
    </w:p>
    <w:p w14:paraId="663D0A71" w14:textId="77777777" w:rsidR="00CA165D" w:rsidRPr="00CA165D" w:rsidRDefault="00CA165D" w:rsidP="00CA165D">
      <w:pPr>
        <w:numPr>
          <w:ilvl w:val="1"/>
          <w:numId w:val="3"/>
        </w:numPr>
      </w:pPr>
      <w:r w:rsidRPr="00CA165D">
        <w:t>Clear desk policy for sensitive documents.</w:t>
      </w:r>
    </w:p>
    <w:p w14:paraId="4EC66E7C" w14:textId="77777777" w:rsidR="00CA165D" w:rsidRPr="00CA165D" w:rsidRDefault="00CA165D" w:rsidP="00CA165D">
      <w:r w:rsidRPr="00CA165D">
        <w:pict w14:anchorId="6F36BBC9">
          <v:rect id="_x0000_i1094" style="width:0;height:1.5pt" o:hralign="center" o:hrstd="t" o:hr="t" fillcolor="#a0a0a0" stroked="f"/>
        </w:pict>
      </w:r>
    </w:p>
    <w:p w14:paraId="2D89784B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Section 4 – Legal &amp; Compliance</w:t>
      </w:r>
    </w:p>
    <w:p w14:paraId="0DD8A8A5" w14:textId="77777777" w:rsidR="00CA165D" w:rsidRPr="00CA165D" w:rsidRDefault="00CA165D" w:rsidP="00CA165D">
      <w:pPr>
        <w:numPr>
          <w:ilvl w:val="0"/>
          <w:numId w:val="4"/>
        </w:numPr>
      </w:pPr>
      <w:r w:rsidRPr="00CA165D">
        <w:rPr>
          <w:b/>
          <w:bCs/>
        </w:rPr>
        <w:t>Policies</w:t>
      </w:r>
    </w:p>
    <w:p w14:paraId="4BCA7BC9" w14:textId="77777777" w:rsidR="00CA165D" w:rsidRPr="00CA165D" w:rsidRDefault="00CA165D" w:rsidP="00CA165D">
      <w:pPr>
        <w:numPr>
          <w:ilvl w:val="1"/>
          <w:numId w:val="4"/>
        </w:numPr>
      </w:pPr>
      <w:r w:rsidRPr="00CA165D">
        <w:t>Privacy Policy and Terms of Service current.</w:t>
      </w:r>
    </w:p>
    <w:p w14:paraId="31FBB08D" w14:textId="77777777" w:rsidR="00CA165D" w:rsidRPr="00CA165D" w:rsidRDefault="00CA165D" w:rsidP="00CA165D">
      <w:pPr>
        <w:numPr>
          <w:ilvl w:val="1"/>
          <w:numId w:val="4"/>
        </w:numPr>
      </w:pPr>
      <w:r w:rsidRPr="00CA165D">
        <w:t>Data retention schedule documented.</w:t>
      </w:r>
    </w:p>
    <w:p w14:paraId="1FB0E598" w14:textId="77777777" w:rsidR="00CA165D" w:rsidRPr="00CA165D" w:rsidRDefault="00CA165D" w:rsidP="00CA165D">
      <w:pPr>
        <w:numPr>
          <w:ilvl w:val="1"/>
          <w:numId w:val="4"/>
        </w:numPr>
      </w:pPr>
      <w:r w:rsidRPr="00CA165D">
        <w:t>NDAs in place for sensitive client engagements.</w:t>
      </w:r>
    </w:p>
    <w:p w14:paraId="347A3CD3" w14:textId="69BDE61D" w:rsidR="00CA165D" w:rsidRPr="00CA165D" w:rsidRDefault="00CA165D" w:rsidP="00CA165D">
      <w:pPr>
        <w:ind w:left="720"/>
      </w:pPr>
      <w:r w:rsidRPr="00CA165D">
        <w:rPr>
          <w:b/>
          <w:bCs/>
        </w:rPr>
        <w:t>Regulatory</w:t>
      </w:r>
    </w:p>
    <w:p w14:paraId="507C3EA5" w14:textId="77777777" w:rsidR="00CA165D" w:rsidRPr="00CA165D" w:rsidRDefault="00CA165D" w:rsidP="00CA165D">
      <w:pPr>
        <w:numPr>
          <w:ilvl w:val="1"/>
          <w:numId w:val="4"/>
        </w:numPr>
      </w:pPr>
      <w:r w:rsidRPr="00CA165D">
        <w:t>FTC reasonable data security measures in place.</w:t>
      </w:r>
    </w:p>
    <w:p w14:paraId="497C3188" w14:textId="77777777" w:rsidR="00CA165D" w:rsidRPr="00CA165D" w:rsidRDefault="00CA165D" w:rsidP="00CA165D">
      <w:pPr>
        <w:numPr>
          <w:ilvl w:val="1"/>
          <w:numId w:val="4"/>
        </w:numPr>
      </w:pPr>
      <w:r w:rsidRPr="00CA165D">
        <w:t>State and federal compliance requirements reviewed.</w:t>
      </w:r>
    </w:p>
    <w:p w14:paraId="3C851655" w14:textId="77777777" w:rsidR="00CA165D" w:rsidRPr="00CA165D" w:rsidRDefault="00CA165D" w:rsidP="00CA165D">
      <w:r w:rsidRPr="00CA165D">
        <w:lastRenderedPageBreak/>
        <w:pict w14:anchorId="21CEF619">
          <v:rect id="_x0000_i1095" style="width:0;height:1.5pt" o:hralign="center" o:hrstd="t" o:hr="t" fillcolor="#a0a0a0" stroked="f"/>
        </w:pict>
      </w:r>
    </w:p>
    <w:p w14:paraId="58B6923E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Section 5 – Project/Platform Specific Checks</w:t>
      </w:r>
    </w:p>
    <w:p w14:paraId="1F2F82F4" w14:textId="77777777" w:rsidR="00CA165D" w:rsidRPr="00CA165D" w:rsidRDefault="00CA165D" w:rsidP="00CA165D">
      <w:pPr>
        <w:numPr>
          <w:ilvl w:val="0"/>
          <w:numId w:val="5"/>
        </w:numPr>
      </w:pPr>
      <w:r w:rsidRPr="00CA165D">
        <w:rPr>
          <w:b/>
          <w:bCs/>
        </w:rPr>
        <w:t>Risk Assessment</w:t>
      </w:r>
    </w:p>
    <w:p w14:paraId="7CBF8C80" w14:textId="77777777" w:rsidR="00CA165D" w:rsidRPr="00CA165D" w:rsidRDefault="00CA165D" w:rsidP="00CA165D">
      <w:pPr>
        <w:numPr>
          <w:ilvl w:val="1"/>
          <w:numId w:val="5"/>
        </w:numPr>
      </w:pPr>
      <w:proofErr w:type="gramStart"/>
      <w:r w:rsidRPr="00CA165D">
        <w:t>Platform has</w:t>
      </w:r>
      <w:proofErr w:type="gramEnd"/>
      <w:r w:rsidRPr="00CA165D">
        <w:t xml:space="preserve"> been reviewed for fraud prevention needs.</w:t>
      </w:r>
    </w:p>
    <w:p w14:paraId="5B7DFDBD" w14:textId="77777777" w:rsidR="00CA165D" w:rsidRPr="00CA165D" w:rsidRDefault="00CA165D" w:rsidP="00CA165D">
      <w:pPr>
        <w:numPr>
          <w:ilvl w:val="1"/>
          <w:numId w:val="5"/>
        </w:numPr>
      </w:pPr>
      <w:r w:rsidRPr="00CA165D">
        <w:t>Content moderation policies documented.</w:t>
      </w:r>
    </w:p>
    <w:p w14:paraId="0B7C2397" w14:textId="77777777" w:rsidR="00CA165D" w:rsidRPr="00CA165D" w:rsidRDefault="00CA165D" w:rsidP="00CA165D">
      <w:pPr>
        <w:numPr>
          <w:ilvl w:val="0"/>
          <w:numId w:val="5"/>
        </w:numPr>
      </w:pPr>
      <w:r w:rsidRPr="00CA165D">
        <w:rPr>
          <w:b/>
          <w:bCs/>
        </w:rPr>
        <w:t>User Data</w:t>
      </w:r>
    </w:p>
    <w:p w14:paraId="346E08DC" w14:textId="77777777" w:rsidR="00CA165D" w:rsidRPr="00CA165D" w:rsidRDefault="00CA165D" w:rsidP="00CA165D">
      <w:pPr>
        <w:numPr>
          <w:ilvl w:val="1"/>
          <w:numId w:val="5"/>
        </w:numPr>
      </w:pPr>
      <w:r w:rsidRPr="00CA165D">
        <w:t>Minimal data collection principle applied.</w:t>
      </w:r>
    </w:p>
    <w:p w14:paraId="7C56B1D1" w14:textId="77777777" w:rsidR="00CA165D" w:rsidRPr="00CA165D" w:rsidRDefault="00CA165D" w:rsidP="00CA165D">
      <w:pPr>
        <w:numPr>
          <w:ilvl w:val="1"/>
          <w:numId w:val="5"/>
        </w:numPr>
      </w:pPr>
      <w:r w:rsidRPr="00CA165D">
        <w:t>Consent gathered for any stored personal data.</w:t>
      </w:r>
    </w:p>
    <w:p w14:paraId="24F08D39" w14:textId="77777777" w:rsidR="00CA165D" w:rsidRPr="00CA165D" w:rsidRDefault="00CA165D" w:rsidP="00CA165D">
      <w:pPr>
        <w:numPr>
          <w:ilvl w:val="1"/>
          <w:numId w:val="5"/>
        </w:numPr>
      </w:pPr>
      <w:r w:rsidRPr="00CA165D">
        <w:t>Clear process for deleting user accounts and data.</w:t>
      </w:r>
    </w:p>
    <w:p w14:paraId="3B668592" w14:textId="77777777" w:rsidR="00CA165D" w:rsidRPr="00CA165D" w:rsidRDefault="00CA165D" w:rsidP="00CA165D">
      <w:r w:rsidRPr="00CA165D">
        <w:pict w14:anchorId="1BC3DC19">
          <v:rect id="_x0000_i1096" style="width:0;height:1.5pt" o:hralign="center" o:hrstd="t" o:hr="t" fillcolor="#a0a0a0" stroked="f"/>
        </w:pict>
      </w:r>
    </w:p>
    <w:p w14:paraId="671EFEEA" w14:textId="77777777" w:rsidR="00CA165D" w:rsidRPr="00CA165D" w:rsidRDefault="00CA165D" w:rsidP="00CA165D">
      <w:pPr>
        <w:rPr>
          <w:b/>
          <w:bCs/>
        </w:rPr>
      </w:pPr>
      <w:r w:rsidRPr="00CA165D">
        <w:rPr>
          <w:b/>
          <w:bCs/>
        </w:rPr>
        <w:t>Section 6 – Employee &amp; Vendor Security</w:t>
      </w:r>
    </w:p>
    <w:p w14:paraId="75436E72" w14:textId="77777777" w:rsidR="00CA165D" w:rsidRPr="00CA165D" w:rsidRDefault="00CA165D" w:rsidP="00CA165D">
      <w:pPr>
        <w:numPr>
          <w:ilvl w:val="0"/>
          <w:numId w:val="6"/>
        </w:numPr>
      </w:pPr>
      <w:r w:rsidRPr="00CA165D">
        <w:rPr>
          <w:b/>
          <w:bCs/>
        </w:rPr>
        <w:t>Training</w:t>
      </w:r>
    </w:p>
    <w:p w14:paraId="36F10BEB" w14:textId="77777777" w:rsidR="00CA165D" w:rsidRPr="00CA165D" w:rsidRDefault="00CA165D" w:rsidP="00CA165D">
      <w:pPr>
        <w:numPr>
          <w:ilvl w:val="1"/>
          <w:numId w:val="6"/>
        </w:numPr>
      </w:pPr>
      <w:r w:rsidRPr="00CA165D">
        <w:t>Security awareness training completed in the last 12 months.</w:t>
      </w:r>
    </w:p>
    <w:p w14:paraId="5862FDA0" w14:textId="0C288981" w:rsidR="00CA165D" w:rsidRPr="00CA165D" w:rsidRDefault="00CA165D" w:rsidP="00CA165D">
      <w:pPr>
        <w:numPr>
          <w:ilvl w:val="1"/>
          <w:numId w:val="6"/>
        </w:numPr>
      </w:pPr>
      <w:r w:rsidRPr="00CA165D">
        <w:t xml:space="preserve">Phishing simulation or equivalent training </w:t>
      </w:r>
      <w:r>
        <w:t>acquired</w:t>
      </w:r>
    </w:p>
    <w:p w14:paraId="68A8D95C" w14:textId="77777777" w:rsidR="00CA165D" w:rsidRPr="00CA165D" w:rsidRDefault="00CA165D" w:rsidP="00CA165D">
      <w:pPr>
        <w:numPr>
          <w:ilvl w:val="0"/>
          <w:numId w:val="6"/>
        </w:numPr>
      </w:pPr>
      <w:r w:rsidRPr="00CA165D">
        <w:rPr>
          <w:b/>
          <w:bCs/>
        </w:rPr>
        <w:t>Vendor Controls</w:t>
      </w:r>
    </w:p>
    <w:p w14:paraId="30A79064" w14:textId="77777777" w:rsidR="00CA165D" w:rsidRPr="00CA165D" w:rsidRDefault="00CA165D" w:rsidP="00CA165D">
      <w:pPr>
        <w:numPr>
          <w:ilvl w:val="1"/>
          <w:numId w:val="6"/>
        </w:numPr>
      </w:pPr>
      <w:r w:rsidRPr="00CA165D">
        <w:t>Vendors reviewed for security posture.</w:t>
      </w:r>
    </w:p>
    <w:p w14:paraId="275B0A5F" w14:textId="77777777" w:rsidR="00CA165D" w:rsidRPr="00CA165D" w:rsidRDefault="00CA165D" w:rsidP="00CA165D">
      <w:pPr>
        <w:numPr>
          <w:ilvl w:val="1"/>
          <w:numId w:val="6"/>
        </w:numPr>
      </w:pPr>
      <w:r w:rsidRPr="00CA165D">
        <w:t>Data processing agreements in place (if applicable).</w:t>
      </w:r>
    </w:p>
    <w:p w14:paraId="6AA9A145" w14:textId="77777777" w:rsidR="00CA165D" w:rsidRPr="00CA165D" w:rsidRDefault="00CA165D" w:rsidP="00CA165D">
      <w:r w:rsidRPr="00CA165D">
        <w:pict w14:anchorId="43DF7BB4">
          <v:rect id="_x0000_i1097" style="width:0;height:1.5pt" o:hralign="center" o:hrstd="t" o:hr="t" fillcolor="#a0a0a0" stroked="f"/>
        </w:pict>
      </w:r>
    </w:p>
    <w:p w14:paraId="089CCE34" w14:textId="77777777" w:rsidR="00CA165D" w:rsidRPr="00CA165D" w:rsidRDefault="00CA165D" w:rsidP="00CA165D">
      <w:r w:rsidRPr="00CA165D">
        <w:rPr>
          <w:b/>
          <w:bCs/>
        </w:rPr>
        <w:t>Auditor Notes:</w:t>
      </w:r>
    </w:p>
    <w:p w14:paraId="029F5738" w14:textId="77777777" w:rsidR="00CA165D" w:rsidRPr="00CA165D" w:rsidRDefault="00CA165D" w:rsidP="00CA165D">
      <w:r w:rsidRPr="00CA165D">
        <w:pict w14:anchorId="6F999350">
          <v:rect id="_x0000_i1098" style="width:0;height:1.5pt" o:hralign="center" o:hrstd="t" o:hr="t" fillcolor="#a0a0a0" stroked="f"/>
        </w:pict>
      </w:r>
    </w:p>
    <w:p w14:paraId="35E1A6E8" w14:textId="77777777" w:rsidR="00CA165D" w:rsidRPr="00CA165D" w:rsidRDefault="00CA165D" w:rsidP="00CA165D">
      <w:r w:rsidRPr="00CA165D">
        <w:pict w14:anchorId="71B5459E">
          <v:rect id="_x0000_i1099" style="width:0;height:1.5pt" o:hralign="center" o:hrstd="t" o:hr="t" fillcolor="#a0a0a0" stroked="f"/>
        </w:pict>
      </w:r>
    </w:p>
    <w:p w14:paraId="2CCCE887" w14:textId="77777777" w:rsidR="00CA165D" w:rsidRPr="00CA165D" w:rsidRDefault="00CA165D" w:rsidP="00CA165D">
      <w:r w:rsidRPr="00CA165D">
        <w:rPr>
          <w:b/>
          <w:bCs/>
        </w:rPr>
        <w:t>Follow-Up Actions:</w:t>
      </w:r>
    </w:p>
    <w:p w14:paraId="4C015025" w14:textId="77777777" w:rsidR="00CA165D" w:rsidRPr="00CA165D" w:rsidRDefault="00CA165D" w:rsidP="00CA165D">
      <w:r w:rsidRPr="00CA165D">
        <w:pict w14:anchorId="523CAB6B">
          <v:rect id="_x0000_i1100" style="width:0;height:1.5pt" o:hralign="center" o:hrstd="t" o:hr="t" fillcolor="#a0a0a0" stroked="f"/>
        </w:pict>
      </w:r>
    </w:p>
    <w:p w14:paraId="696C71C2" w14:textId="77777777" w:rsidR="00CA165D" w:rsidRPr="00CA165D" w:rsidRDefault="00CA165D" w:rsidP="00CA165D">
      <w:r w:rsidRPr="00CA165D">
        <w:pict w14:anchorId="7C890CCC">
          <v:rect id="_x0000_i1101" style="width:0;height:1.5pt" o:hralign="center" o:hrstd="t" o:hr="t" fillcolor="#a0a0a0" stroked="f"/>
        </w:pict>
      </w:r>
    </w:p>
    <w:p w14:paraId="005502E9" w14:textId="77777777" w:rsidR="00CA165D" w:rsidRPr="00CA165D" w:rsidRDefault="00CA165D" w:rsidP="00CA165D">
      <w:r w:rsidRPr="00CA165D">
        <w:rPr>
          <w:b/>
          <w:bCs/>
        </w:rPr>
        <w:t>Next Audit Date:</w:t>
      </w:r>
      <w:r w:rsidRPr="00CA165D">
        <w:t xml:space="preserve"> ___________________</w:t>
      </w:r>
    </w:p>
    <w:p w14:paraId="55CE1DF4" w14:textId="77777777" w:rsidR="00217179" w:rsidRDefault="00217179"/>
    <w:sectPr w:rsidR="0021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5510"/>
    <w:multiLevelType w:val="multilevel"/>
    <w:tmpl w:val="FC2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748D6"/>
    <w:multiLevelType w:val="multilevel"/>
    <w:tmpl w:val="DF8A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64807"/>
    <w:multiLevelType w:val="multilevel"/>
    <w:tmpl w:val="E356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46742"/>
    <w:multiLevelType w:val="multilevel"/>
    <w:tmpl w:val="2AFC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008FF"/>
    <w:multiLevelType w:val="multilevel"/>
    <w:tmpl w:val="AE16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D609F"/>
    <w:multiLevelType w:val="multilevel"/>
    <w:tmpl w:val="F5D0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632464">
    <w:abstractNumId w:val="3"/>
  </w:num>
  <w:num w:numId="2" w16cid:durableId="1732998294">
    <w:abstractNumId w:val="0"/>
  </w:num>
  <w:num w:numId="3" w16cid:durableId="1714114066">
    <w:abstractNumId w:val="2"/>
  </w:num>
  <w:num w:numId="4" w16cid:durableId="1930235380">
    <w:abstractNumId w:val="1"/>
  </w:num>
  <w:num w:numId="5" w16cid:durableId="1165125147">
    <w:abstractNumId w:val="5"/>
  </w:num>
  <w:num w:numId="6" w16cid:durableId="41486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5D"/>
    <w:rsid w:val="001474CD"/>
    <w:rsid w:val="00217179"/>
    <w:rsid w:val="006D7A90"/>
    <w:rsid w:val="007C1136"/>
    <w:rsid w:val="00C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2878"/>
  <w15:chartTrackingRefBased/>
  <w15:docId w15:val="{A0F41D5B-4266-4BCC-BD14-453BFCA9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Drunasky</dc:creator>
  <cp:keywords/>
  <dc:description/>
  <cp:lastModifiedBy>Jason Drunasky</cp:lastModifiedBy>
  <cp:revision>1</cp:revision>
  <dcterms:created xsi:type="dcterms:W3CDTF">2025-08-10T18:14:00Z</dcterms:created>
  <dcterms:modified xsi:type="dcterms:W3CDTF">2025-08-10T18:16:00Z</dcterms:modified>
</cp:coreProperties>
</file>